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5267ECE1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036F1E">
              <w:rPr>
                <w:b/>
                <w:i/>
                <w:u w:val="single"/>
              </w:rPr>
              <w:t xml:space="preserve"> 2</w:t>
            </w:r>
            <w:bookmarkStart w:id="0" w:name="_GoBack"/>
            <w:bookmarkEnd w:id="0"/>
            <w:r w:rsidR="0047798B">
              <w:rPr>
                <w:b/>
                <w:i/>
                <w:u w:val="single"/>
              </w:rPr>
              <w:t>.1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938FE22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47798B">
              <w:rPr>
                <w:b/>
                <w:i/>
                <w:u w:val="single"/>
              </w:rPr>
              <w:t xml:space="preserve"> Cricket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B66CE8" w:rsidRDefault="008122D1" w:rsidP="009E2B52">
            <w:pPr>
              <w:rPr>
                <w:i/>
                <w:u w:val="single"/>
              </w:rPr>
            </w:pPr>
            <w:r w:rsidRPr="00B66CE8">
              <w:rPr>
                <w:i/>
                <w:u w:val="single"/>
              </w:rPr>
              <w:t>Lesson Objective:</w:t>
            </w:r>
          </w:p>
          <w:p w14:paraId="5F8560F0" w14:textId="77777777" w:rsidR="00B66CE8" w:rsidRPr="00B66CE8" w:rsidRDefault="00B66CE8" w:rsidP="009E2B52">
            <w:pPr>
              <w:rPr>
                <w:i/>
                <w:u w:val="single"/>
              </w:rPr>
            </w:pPr>
          </w:p>
          <w:p w14:paraId="0E34A884" w14:textId="18EA81A0" w:rsidR="008122D1" w:rsidRPr="00B66CE8" w:rsidRDefault="00A867A6" w:rsidP="009E2B52">
            <w:r>
              <w:t>Under arm throwing technique and catching technique</w:t>
            </w:r>
            <w:r w:rsidR="00674463">
              <w:t>.</w:t>
            </w:r>
            <w:r>
              <w:t xml:space="preserve"> </w:t>
            </w:r>
          </w:p>
          <w:p w14:paraId="1162E073" w14:textId="77777777" w:rsidR="008122D1" w:rsidRPr="00B66CE8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7794A753" w14:textId="77777777" w:rsidR="00A867A6" w:rsidRDefault="00A867A6" w:rsidP="009E2B52">
            <w:pPr>
              <w:rPr>
                <w:b/>
                <w:i/>
                <w:u w:val="single"/>
              </w:rPr>
            </w:pPr>
          </w:p>
          <w:p w14:paraId="1CE41D3B" w14:textId="3F6112B0" w:rsidR="00A867A6" w:rsidRPr="00A867A6" w:rsidRDefault="002A4202" w:rsidP="009E2B52">
            <w:r>
              <w:t>Tennis balls, Balls, Discs, Cones</w:t>
            </w:r>
          </w:p>
          <w:p w14:paraId="18A743E2" w14:textId="3A7C0839" w:rsidR="003E1CC8" w:rsidRDefault="003E1CC8" w:rsidP="009E2B52"/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FF57149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68D0FC8E" w14:textId="77777777" w:rsidR="002053EF" w:rsidRDefault="002053EF" w:rsidP="009E2B52">
            <w:pPr>
              <w:rPr>
                <w:b/>
                <w:i/>
                <w:u w:val="single"/>
              </w:rPr>
            </w:pPr>
          </w:p>
          <w:p w14:paraId="2AC5D27B" w14:textId="2A1C3BF9" w:rsidR="00712F70" w:rsidRDefault="002A4202" w:rsidP="009E2B52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Children will move around the hall tra</w:t>
            </w:r>
            <w:r w:rsidR="00674463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 xml:space="preserve">velling in different directions. The children will also be asked for their input </w:t>
            </w:r>
            <w:r w:rsidR="00F313B5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with regards to the different movements in which they can make.</w:t>
            </w:r>
          </w:p>
          <w:p w14:paraId="02288FAE" w14:textId="77777777" w:rsidR="00712F70" w:rsidRDefault="00712F70" w:rsidP="009E2B52"/>
          <w:p w14:paraId="47F57BB6" w14:textId="77777777" w:rsidR="008122D1" w:rsidRDefault="008122D1" w:rsidP="009E2B52"/>
          <w:p w14:paraId="7E32A6CC" w14:textId="77777777" w:rsidR="00F26B6A" w:rsidRDefault="00F26B6A" w:rsidP="009E2B52">
            <w:pPr>
              <w:rPr>
                <w:b/>
                <w:u w:val="thick"/>
              </w:rPr>
            </w:pPr>
          </w:p>
          <w:p w14:paraId="7835D153" w14:textId="77777777" w:rsidR="00F26B6A" w:rsidRDefault="00F26B6A" w:rsidP="009E2B52">
            <w:pPr>
              <w:rPr>
                <w:b/>
                <w:u w:val="thick"/>
              </w:rPr>
            </w:pPr>
          </w:p>
          <w:p w14:paraId="43AC48AD" w14:textId="77777777" w:rsidR="00F26B6A" w:rsidRDefault="00F26B6A" w:rsidP="009E2B52">
            <w:pPr>
              <w:rPr>
                <w:b/>
                <w:u w:val="thick"/>
              </w:rPr>
            </w:pPr>
          </w:p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E1CC8" w:rsidP="009E2B52">
            <w:r>
              <w:t>Agility</w:t>
            </w:r>
          </w:p>
          <w:p w14:paraId="7A6CCCBA" w14:textId="77777777" w:rsidR="003E1CC8" w:rsidRDefault="003E1CC8" w:rsidP="009E2B52">
            <w:r>
              <w:t>Balance</w:t>
            </w:r>
          </w:p>
          <w:p w14:paraId="636CB883" w14:textId="4863623B" w:rsidR="003E1CC8" w:rsidRDefault="003E1CC8" w:rsidP="009E2B52">
            <w:r>
              <w:t xml:space="preserve">Co-ordination </w:t>
            </w:r>
          </w:p>
          <w:p w14:paraId="27BC4D13" w14:textId="6A124235" w:rsidR="003E1CC8" w:rsidRPr="003E1CC8" w:rsidRDefault="003E1CC8" w:rsidP="009E2B52">
            <w:r>
              <w:t>Reaction Skills</w:t>
            </w:r>
          </w:p>
          <w:p w14:paraId="5982E8E8" w14:textId="77777777" w:rsidR="003E1CC8" w:rsidRDefault="003E1CC8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0E2DFD94" w14:textId="77777777" w:rsidR="008122D1" w:rsidRDefault="003E1CC8" w:rsidP="009E2B52">
            <w:r>
              <w:t>Awareness</w:t>
            </w:r>
          </w:p>
          <w:p w14:paraId="7AFB95FD" w14:textId="77777777" w:rsidR="003E1CC8" w:rsidRDefault="003E1CC8" w:rsidP="009E2B52">
            <w:r>
              <w:t xml:space="preserve">Good Behaviour </w:t>
            </w:r>
          </w:p>
          <w:p w14:paraId="016AF995" w14:textId="77777777" w:rsidR="003E1CC8" w:rsidRDefault="003E1CC8" w:rsidP="009E2B52">
            <w:r>
              <w:t>Awareness of surroundings</w:t>
            </w:r>
          </w:p>
          <w:p w14:paraId="06080B84" w14:textId="77777777" w:rsidR="003E1CC8" w:rsidRDefault="003E1CC8" w:rsidP="009E2B52"/>
          <w:p w14:paraId="7DAE67B1" w14:textId="77777777" w:rsidR="003E1CC8" w:rsidRDefault="003E1CC8" w:rsidP="009E2B52"/>
          <w:p w14:paraId="26CCFFF7" w14:textId="77777777" w:rsidR="003E1CC8" w:rsidRDefault="003E1CC8" w:rsidP="009E2B52"/>
          <w:p w14:paraId="21847A94" w14:textId="77777777" w:rsidR="003E1CC8" w:rsidRDefault="003E1CC8" w:rsidP="009E2B52"/>
          <w:p w14:paraId="4AB63241" w14:textId="77777777" w:rsidR="003E1CC8" w:rsidRDefault="003E1CC8" w:rsidP="009E2B52"/>
          <w:p w14:paraId="4AB2BE4E" w14:textId="77777777" w:rsidR="003E1CC8" w:rsidRDefault="003E1CC8" w:rsidP="009E2B52"/>
          <w:p w14:paraId="463B963E" w14:textId="77777777" w:rsidR="003E1CC8" w:rsidRDefault="003E1CC8" w:rsidP="009E2B52"/>
          <w:p w14:paraId="7BFF44BA" w14:textId="77777777" w:rsidR="003E1CC8" w:rsidRDefault="003E1CC8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15283BC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Default="008122D1" w:rsidP="009E2B52">
            <w:pPr>
              <w:rPr>
                <w:b/>
                <w:i/>
                <w:u w:val="single"/>
              </w:rPr>
            </w:pPr>
          </w:p>
          <w:p w14:paraId="020F0465" w14:textId="77777777" w:rsidR="009273E8" w:rsidRDefault="007A785F" w:rsidP="009E2B52">
            <w:r>
              <w:t xml:space="preserve">All the children will now </w:t>
            </w:r>
            <w:r w:rsidR="00134B67">
              <w:t>get themselves into pairs and will practice the under arm throwing technique. The children will move</w:t>
            </w:r>
            <w:r w:rsidR="009273E8">
              <w:t xml:space="preserve"> around and work with different. The children will use both left and right arm throws to practice.</w:t>
            </w:r>
          </w:p>
          <w:p w14:paraId="438A3E20" w14:textId="77777777" w:rsidR="009273E8" w:rsidRDefault="009273E8" w:rsidP="009E2B52"/>
          <w:p w14:paraId="2DF79B4D" w14:textId="4C73CC98" w:rsidR="008122D1" w:rsidRDefault="009273E8" w:rsidP="009E2B52">
            <w:r>
              <w:t>The coaching points will be as follows:</w:t>
            </w:r>
          </w:p>
          <w:p w14:paraId="117CB8B7" w14:textId="77777777" w:rsidR="009273E8" w:rsidRDefault="009273E8" w:rsidP="009E2B52"/>
          <w:p w14:paraId="059612FF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>Weight of throw</w:t>
            </w:r>
          </w:p>
          <w:p w14:paraId="60DF435B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>Vision</w:t>
            </w:r>
          </w:p>
          <w:p w14:paraId="43C2272C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Communication </w:t>
            </w:r>
          </w:p>
          <w:p w14:paraId="79EFFD48" w14:textId="2A225476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Teamwork </w:t>
            </w:r>
          </w:p>
          <w:p w14:paraId="0540C9D0" w14:textId="77777777" w:rsidR="00E833B0" w:rsidRDefault="00E833B0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7A6D70A" w14:textId="77777777" w:rsidR="003E1CC8" w:rsidRDefault="003E1CC8" w:rsidP="009E2B52">
            <w:pPr>
              <w:rPr>
                <w:b/>
                <w:u w:val="thick"/>
              </w:rPr>
            </w:pPr>
          </w:p>
          <w:p w14:paraId="4DC0076A" w14:textId="77777777" w:rsidR="008122D1" w:rsidRDefault="00BE000D" w:rsidP="009E2B52">
            <w:r>
              <w:t>Body Position</w:t>
            </w:r>
          </w:p>
          <w:p w14:paraId="3C6081A4" w14:textId="77777777" w:rsidR="00BE000D" w:rsidRDefault="00BE000D" w:rsidP="009E2B52">
            <w:r>
              <w:t>Throwing Technique</w:t>
            </w:r>
          </w:p>
          <w:p w14:paraId="6902FDC7" w14:textId="29AA431C" w:rsidR="00BE000D" w:rsidRDefault="00BE000D" w:rsidP="009E2B52">
            <w:r>
              <w:t>Left/Right arm familiarity</w:t>
            </w:r>
          </w:p>
          <w:p w14:paraId="03DD5501" w14:textId="77777777" w:rsidR="00BE000D" w:rsidRDefault="00BE000D" w:rsidP="009E2B52">
            <w:r>
              <w:t xml:space="preserve">Accuracy </w:t>
            </w:r>
          </w:p>
          <w:p w14:paraId="5D12B3F2" w14:textId="77777777" w:rsidR="00BE000D" w:rsidRDefault="00BE000D" w:rsidP="009E2B52"/>
          <w:p w14:paraId="5AE94373" w14:textId="6CE3F2BF" w:rsidR="008122D1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56CBD6E9" w14:textId="77777777" w:rsidR="006B7D41" w:rsidRDefault="006B7D41" w:rsidP="009E2B52">
            <w:r>
              <w:t>Awareness</w:t>
            </w:r>
          </w:p>
          <w:p w14:paraId="65008854" w14:textId="77777777" w:rsidR="006B7D41" w:rsidRDefault="006B7D41" w:rsidP="009E2B52">
            <w:r>
              <w:t xml:space="preserve">Good Behaviour </w:t>
            </w:r>
          </w:p>
          <w:p w14:paraId="65409BEB" w14:textId="755C47BC" w:rsidR="006B7D41" w:rsidRPr="006B7D41" w:rsidRDefault="006B7D41" w:rsidP="009E2B52">
            <w:r>
              <w:t xml:space="preserve">Awareness of surroundings </w:t>
            </w:r>
          </w:p>
          <w:p w14:paraId="41CD79BB" w14:textId="77777777" w:rsidR="008122D1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128A09B1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6B7D41" w:rsidP="009E2B52">
            <w:r>
              <w:t>Gentle Jogging</w:t>
            </w:r>
          </w:p>
          <w:p w14:paraId="7038EC1C" w14:textId="77777777" w:rsidR="006B7D41" w:rsidRDefault="006B7D41" w:rsidP="009E2B52">
            <w:r>
              <w:t xml:space="preserve">Understanding the importance of a warm down </w:t>
            </w:r>
          </w:p>
          <w:p w14:paraId="5E10844C" w14:textId="3AB044EE" w:rsidR="006B7D41" w:rsidRDefault="006B7D41" w:rsidP="009E2B52">
            <w:r>
              <w:t>Question time</w:t>
            </w:r>
          </w:p>
          <w:p w14:paraId="2FFC60F1" w14:textId="77777777" w:rsidR="006B7D41" w:rsidRDefault="006B7D41" w:rsidP="009E2B52"/>
          <w:p w14:paraId="3A70DE45" w14:textId="77777777" w:rsidR="008122D1" w:rsidRDefault="008122D1" w:rsidP="009E2B52"/>
          <w:p w14:paraId="170BC034" w14:textId="44F5679B" w:rsidR="008122D1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5C7DB834" w14:textId="77777777" w:rsidR="006B7D41" w:rsidRDefault="006B7D41" w:rsidP="009E2B52">
            <w:r>
              <w:t>Breathing Techniques</w:t>
            </w:r>
          </w:p>
          <w:p w14:paraId="5A69B204" w14:textId="44F18FB3" w:rsidR="006B7D41" w:rsidRPr="006B7D41" w:rsidRDefault="006B7D41" w:rsidP="009E2B52">
            <w:r>
              <w:t>Slowing the heart rate down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2228FC3" w14:textId="77777777" w:rsidR="006B7D41" w:rsidRDefault="006B7D41" w:rsidP="009E2B52">
            <w:r>
              <w:t>Awareness</w:t>
            </w:r>
          </w:p>
          <w:p w14:paraId="02F1D521" w14:textId="355F906F" w:rsidR="006B7D41" w:rsidRDefault="006B7D41" w:rsidP="009E2B52">
            <w:r>
              <w:t xml:space="preserve">Good behaviour </w:t>
            </w:r>
          </w:p>
          <w:p w14:paraId="2E34BBAE" w14:textId="3810D562" w:rsidR="006B7D41" w:rsidRDefault="006B7D41" w:rsidP="009E2B52">
            <w:r>
              <w:t>Awareness of surroundings</w:t>
            </w:r>
          </w:p>
          <w:p w14:paraId="058A3C2A" w14:textId="77777777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3529F951" w14:textId="77777777" w:rsidR="00FC157B" w:rsidRDefault="00FC157B" w:rsidP="009E2B52">
            <w:pPr>
              <w:rPr>
                <w:b/>
                <w:i/>
                <w:u w:val="single"/>
              </w:rPr>
            </w:pPr>
          </w:p>
          <w:p w14:paraId="264E6022" w14:textId="7CCD5CEA" w:rsidR="00FC157B" w:rsidRPr="00FC157B" w:rsidRDefault="00FC157B" w:rsidP="009E2B52">
            <w:pPr>
              <w:rPr>
                <w:b/>
                <w:i/>
              </w:rPr>
            </w:pPr>
            <w:r>
              <w:rPr>
                <w:b/>
                <w:i/>
              </w:rPr>
              <w:t>Children will have now become familiar with the throwing technique</w:t>
            </w:r>
          </w:p>
          <w:p w14:paraId="29AF9A9C" w14:textId="77777777" w:rsidR="008122D1" w:rsidRDefault="008122D1" w:rsidP="00E833B0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68AE5F12" w:rsidR="008122D1" w:rsidRDefault="006B7D41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</w:t>
            </w:r>
            <w:r w:rsidR="009273E8">
              <w:rPr>
                <w:color w:val="FF0000"/>
                <w:sz w:val="20"/>
                <w:szCs w:val="20"/>
              </w:rPr>
              <w:t xml:space="preserve">ak down throwing technique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11D60425" w:rsidR="008122D1" w:rsidRDefault="006B7D4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All children adequate at movement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048212FB" w14:textId="77777777" w:rsidR="009273E8" w:rsidRDefault="009273E8" w:rsidP="009E2B52">
            <w:pPr>
              <w:rPr>
                <w:color w:val="008000"/>
                <w:sz w:val="20"/>
                <w:szCs w:val="20"/>
              </w:rPr>
            </w:pPr>
          </w:p>
          <w:p w14:paraId="2FDD9E22" w14:textId="6B43373B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</w:t>
            </w:r>
            <w:r w:rsidR="006B7D41">
              <w:rPr>
                <w:color w:val="008000"/>
                <w:sz w:val="20"/>
                <w:szCs w:val="20"/>
              </w:rPr>
              <w:t>:</w:t>
            </w:r>
          </w:p>
          <w:p w14:paraId="0CAAD03E" w14:textId="7348E939" w:rsidR="006B7D41" w:rsidRDefault="006B7D4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Adjust session to suit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A0801"/>
    <w:multiLevelType w:val="hybridMultilevel"/>
    <w:tmpl w:val="762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36F1E"/>
    <w:rsid w:val="000901C8"/>
    <w:rsid w:val="000B6354"/>
    <w:rsid w:val="00134B67"/>
    <w:rsid w:val="002053EF"/>
    <w:rsid w:val="00262BA1"/>
    <w:rsid w:val="002A4202"/>
    <w:rsid w:val="00313E0D"/>
    <w:rsid w:val="00344F6A"/>
    <w:rsid w:val="003E1CC8"/>
    <w:rsid w:val="0047798B"/>
    <w:rsid w:val="004C0EFB"/>
    <w:rsid w:val="00560BA0"/>
    <w:rsid w:val="005A767F"/>
    <w:rsid w:val="005D594A"/>
    <w:rsid w:val="005F708E"/>
    <w:rsid w:val="00674463"/>
    <w:rsid w:val="006B7D41"/>
    <w:rsid w:val="00712F70"/>
    <w:rsid w:val="007A5FA2"/>
    <w:rsid w:val="007A785F"/>
    <w:rsid w:val="007C58CD"/>
    <w:rsid w:val="007E4297"/>
    <w:rsid w:val="008122D1"/>
    <w:rsid w:val="009273E8"/>
    <w:rsid w:val="009A6D4E"/>
    <w:rsid w:val="00A867A6"/>
    <w:rsid w:val="00B10AFD"/>
    <w:rsid w:val="00B15ADF"/>
    <w:rsid w:val="00B66CE8"/>
    <w:rsid w:val="00B85818"/>
    <w:rsid w:val="00B8675A"/>
    <w:rsid w:val="00BA5AAB"/>
    <w:rsid w:val="00BE000D"/>
    <w:rsid w:val="00C8235A"/>
    <w:rsid w:val="00D36D17"/>
    <w:rsid w:val="00E833B0"/>
    <w:rsid w:val="00F26B6A"/>
    <w:rsid w:val="00F313B5"/>
    <w:rsid w:val="00FC157B"/>
    <w:rsid w:val="00FC4328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Microsoft Office User</cp:lastModifiedBy>
  <cp:revision>2</cp:revision>
  <dcterms:created xsi:type="dcterms:W3CDTF">2019-06-03T13:05:00Z</dcterms:created>
  <dcterms:modified xsi:type="dcterms:W3CDTF">2019-06-03T13:05:00Z</dcterms:modified>
</cp:coreProperties>
</file>